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F12" w:rsidRPr="00B17B6F" w:rsidRDefault="003F2736" w:rsidP="00B17B6F">
      <w:pPr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附件4</w:t>
      </w:r>
    </w:p>
    <w:p w:rsidR="00B17B6F" w:rsidRDefault="00B17B6F" w:rsidP="00B17B6F">
      <w:pPr>
        <w:spacing w:line="600" w:lineRule="exact"/>
        <w:jc w:val="center"/>
        <w:rPr>
          <w:rFonts w:ascii="Arial" w:eastAsia="宋体" w:hAnsi="Arial" w:cs="Arial"/>
          <w:b/>
          <w:sz w:val="36"/>
          <w:szCs w:val="44"/>
        </w:rPr>
      </w:pPr>
    </w:p>
    <w:p w:rsidR="00A24062" w:rsidRDefault="003F2736" w:rsidP="009B5E69">
      <w:pPr>
        <w:spacing w:line="600" w:lineRule="exact"/>
        <w:jc w:val="center"/>
        <w:rPr>
          <w:rFonts w:ascii="宋体" w:eastAsia="宋体" w:hAnsi="宋体" w:cs="宋体"/>
          <w:b/>
          <w:sz w:val="36"/>
          <w:szCs w:val="44"/>
        </w:rPr>
      </w:pPr>
      <w:r>
        <w:rPr>
          <w:rFonts w:ascii="Arial" w:eastAsia="宋体" w:hAnsi="Arial" w:cs="Arial" w:hint="eastAsia"/>
          <w:b/>
          <w:sz w:val="36"/>
          <w:szCs w:val="44"/>
        </w:rPr>
        <w:t>2020</w:t>
      </w:r>
      <w:r>
        <w:rPr>
          <w:rFonts w:ascii="宋体" w:eastAsia="宋体" w:hAnsi="宋体" w:cs="宋体" w:hint="eastAsia"/>
          <w:b/>
          <w:sz w:val="36"/>
          <w:szCs w:val="44"/>
        </w:rPr>
        <w:t>年度</w:t>
      </w:r>
      <w:r w:rsidR="00A24062">
        <w:rPr>
          <w:rFonts w:ascii="宋体" w:eastAsia="宋体" w:hAnsi="宋体" w:cs="宋体" w:hint="eastAsia"/>
          <w:b/>
          <w:sz w:val="36"/>
          <w:szCs w:val="44"/>
        </w:rPr>
        <w:t>驻成都信访联络站工作经费</w:t>
      </w:r>
      <w:r>
        <w:rPr>
          <w:rFonts w:ascii="宋体" w:eastAsia="宋体" w:hAnsi="宋体" w:cs="宋体" w:hint="eastAsia"/>
          <w:b/>
          <w:sz w:val="36"/>
          <w:szCs w:val="44"/>
        </w:rPr>
        <w:t>项目绩效</w:t>
      </w:r>
    </w:p>
    <w:p w:rsidR="00373F12" w:rsidRDefault="003F2736" w:rsidP="009B5E69">
      <w:pPr>
        <w:spacing w:line="600" w:lineRule="exact"/>
        <w:jc w:val="center"/>
        <w:rPr>
          <w:rFonts w:ascii="宋体" w:eastAsia="宋体" w:hAnsi="宋体" w:cs="宋体"/>
          <w:b/>
          <w:sz w:val="36"/>
          <w:szCs w:val="44"/>
        </w:rPr>
      </w:pPr>
      <w:r>
        <w:rPr>
          <w:rFonts w:ascii="宋体" w:eastAsia="宋体" w:hAnsi="宋体" w:cs="宋体" w:hint="eastAsia"/>
          <w:b/>
          <w:sz w:val="36"/>
          <w:szCs w:val="44"/>
        </w:rPr>
        <w:t>自评报告</w:t>
      </w:r>
    </w:p>
    <w:p w:rsidR="004B3918" w:rsidRPr="00EE2D3B" w:rsidRDefault="004B3918">
      <w:pPr>
        <w:ind w:firstLineChars="200" w:firstLine="600"/>
        <w:rPr>
          <w:rFonts w:ascii="黑体" w:eastAsia="黑体" w:hAnsi="黑体" w:cs="黑体"/>
          <w:bCs/>
          <w:szCs w:val="32"/>
        </w:rPr>
      </w:pPr>
    </w:p>
    <w:p w:rsidR="00373F12" w:rsidRDefault="003F2736">
      <w:pPr>
        <w:ind w:firstLineChars="200" w:firstLine="600"/>
        <w:rPr>
          <w:rFonts w:ascii="黑体" w:eastAsia="黑体" w:hAnsi="黑体" w:cs="黑体"/>
          <w:bCs/>
          <w:szCs w:val="32"/>
        </w:rPr>
      </w:pPr>
      <w:r>
        <w:rPr>
          <w:rFonts w:ascii="黑体" w:eastAsia="黑体" w:hAnsi="黑体" w:cs="黑体" w:hint="eastAsia"/>
          <w:bCs/>
          <w:szCs w:val="32"/>
        </w:rPr>
        <w:t>一、绩效目标完成情况分析</w:t>
      </w:r>
    </w:p>
    <w:p w:rsidR="004B3918" w:rsidRDefault="003F2736">
      <w:pPr>
        <w:ind w:firstLineChars="200" w:firstLine="602"/>
        <w:outlineLvl w:val="0"/>
        <w:rPr>
          <w:rFonts w:ascii="仿宋_GB231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（一）资金投入情况分析。</w:t>
      </w:r>
      <w:r w:rsidR="004B3918" w:rsidRPr="004B3918">
        <w:rPr>
          <w:rFonts w:ascii="仿宋_GB2312" w:hint="eastAsia"/>
          <w:szCs w:val="32"/>
        </w:rPr>
        <w:t>2020年度市信访局</w:t>
      </w:r>
      <w:r w:rsidR="00B17B6F" w:rsidRPr="00B17B6F">
        <w:rPr>
          <w:rFonts w:ascii="仿宋_GB2312" w:hint="eastAsia"/>
          <w:szCs w:val="32"/>
        </w:rPr>
        <w:t>驻成都信访联络站工作经费</w:t>
      </w:r>
      <w:r w:rsidR="004B3918" w:rsidRPr="004B3918">
        <w:rPr>
          <w:rFonts w:ascii="仿宋_GB2312" w:hint="eastAsia"/>
          <w:szCs w:val="32"/>
        </w:rPr>
        <w:t>资金预算</w:t>
      </w:r>
      <w:r w:rsidR="00FF1768">
        <w:rPr>
          <w:rFonts w:ascii="仿宋_GB2312" w:hint="eastAsia"/>
          <w:szCs w:val="32"/>
        </w:rPr>
        <w:t>3</w:t>
      </w:r>
      <w:r w:rsidR="004B3918" w:rsidRPr="004B3918">
        <w:rPr>
          <w:rFonts w:ascii="仿宋_GB2312" w:hint="eastAsia"/>
          <w:szCs w:val="32"/>
        </w:rPr>
        <w:t>万元，</w:t>
      </w:r>
      <w:r w:rsidR="004B3918">
        <w:rPr>
          <w:rFonts w:ascii="仿宋_GB2312" w:hint="eastAsia"/>
          <w:szCs w:val="32"/>
        </w:rPr>
        <w:t>在资金执行过程中严格按照财经纪律要求，加强预算执行，强化预算执行管理，全年支出</w:t>
      </w:r>
      <w:r w:rsidR="00FF1768">
        <w:rPr>
          <w:rFonts w:ascii="仿宋_GB2312" w:hint="eastAsia"/>
          <w:szCs w:val="32"/>
        </w:rPr>
        <w:t>3</w:t>
      </w:r>
      <w:r w:rsidR="004B3918">
        <w:rPr>
          <w:rFonts w:ascii="仿宋_GB2312" w:hint="eastAsia"/>
          <w:szCs w:val="32"/>
        </w:rPr>
        <w:t>万元。</w:t>
      </w:r>
    </w:p>
    <w:p w:rsidR="00A24062" w:rsidRPr="00A24062" w:rsidRDefault="003F2736" w:rsidP="00A24062">
      <w:pPr>
        <w:spacing w:line="600" w:lineRule="exact"/>
        <w:ind w:firstLineChars="200" w:firstLine="602"/>
        <w:rPr>
          <w:rFonts w:ascii="仿宋_GB231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（二）总体绩效目标完成情况分析。</w:t>
      </w:r>
      <w:r w:rsidR="00A24062" w:rsidRPr="00A24062">
        <w:rPr>
          <w:rFonts w:ascii="仿宋_GB2312" w:hint="eastAsia"/>
          <w:szCs w:val="32"/>
        </w:rPr>
        <w:t>按照文件《</w:t>
      </w:r>
      <w:r w:rsidR="00A24062" w:rsidRPr="00A24062">
        <w:rPr>
          <w:rFonts w:ascii="仿宋_GB2312"/>
          <w:szCs w:val="32"/>
        </w:rPr>
        <w:t>攀枝花市信访工作联席会议办公室关于选派人员赴市信访</w:t>
      </w:r>
      <w:r w:rsidR="00A24062" w:rsidRPr="00A24062">
        <w:rPr>
          <w:rFonts w:ascii="仿宋_GB2312" w:hint="eastAsia"/>
          <w:szCs w:val="32"/>
        </w:rPr>
        <w:t>局</w:t>
      </w:r>
      <w:r w:rsidR="00A24062" w:rsidRPr="00A24062">
        <w:rPr>
          <w:rFonts w:ascii="仿宋_GB2312"/>
          <w:szCs w:val="32"/>
        </w:rPr>
        <w:t>驻成都联络站开展工作的通知</w:t>
      </w:r>
      <w:r w:rsidR="00A24062" w:rsidRPr="00A24062">
        <w:rPr>
          <w:rFonts w:ascii="仿宋_GB2312" w:hint="eastAsia"/>
          <w:szCs w:val="32"/>
        </w:rPr>
        <w:t>》（</w:t>
      </w:r>
      <w:r w:rsidR="00A24062" w:rsidRPr="00A24062">
        <w:rPr>
          <w:rFonts w:ascii="仿宋_GB2312"/>
          <w:szCs w:val="32"/>
        </w:rPr>
        <w:t>攀信联办〔2020〕1</w:t>
      </w:r>
      <w:r w:rsidR="00A24062" w:rsidRPr="00A24062">
        <w:rPr>
          <w:rFonts w:ascii="仿宋_GB2312" w:hint="eastAsia"/>
          <w:szCs w:val="32"/>
        </w:rPr>
        <w:t>5</w:t>
      </w:r>
      <w:r w:rsidR="00A24062" w:rsidRPr="00A24062">
        <w:rPr>
          <w:rFonts w:ascii="仿宋_GB2312"/>
          <w:szCs w:val="32"/>
        </w:rPr>
        <w:t>号</w:t>
      </w:r>
      <w:r w:rsidR="00A24062" w:rsidRPr="00A24062">
        <w:rPr>
          <w:rFonts w:ascii="仿宋_GB2312" w:hint="eastAsia"/>
          <w:szCs w:val="32"/>
        </w:rPr>
        <w:t>）要求，由</w:t>
      </w:r>
      <w:r w:rsidR="00A24062" w:rsidRPr="00A24062">
        <w:rPr>
          <w:rFonts w:ascii="仿宋_GB2312"/>
          <w:szCs w:val="32"/>
        </w:rPr>
        <w:t>仁和区信联办</w:t>
      </w:r>
      <w:r w:rsidR="00A24062" w:rsidRPr="00A24062">
        <w:rPr>
          <w:rFonts w:ascii="仿宋_GB2312" w:hint="eastAsia"/>
          <w:szCs w:val="32"/>
        </w:rPr>
        <w:t>选派了一名工作人员至攀枝花市信访局驻成都联络站，负责</w:t>
      </w:r>
      <w:r w:rsidR="00A24062" w:rsidRPr="00A24062">
        <w:rPr>
          <w:rFonts w:ascii="仿宋_GB2312"/>
          <w:szCs w:val="32"/>
        </w:rPr>
        <w:t>统筹做好我市赴蓉上访人员的疏导教育及劝返分流工作，协助市级赴蓉信访工作组开展工作，做好联络站日常管理工作</w:t>
      </w:r>
      <w:r w:rsidR="00A24062" w:rsidRPr="00A24062">
        <w:rPr>
          <w:rFonts w:ascii="仿宋_GB2312" w:hint="eastAsia"/>
          <w:szCs w:val="32"/>
        </w:rPr>
        <w:t>。</w:t>
      </w:r>
    </w:p>
    <w:p w:rsidR="009B5E69" w:rsidRDefault="003F2736" w:rsidP="009B5E69">
      <w:pPr>
        <w:spacing w:line="600" w:lineRule="exact"/>
        <w:ind w:firstLineChars="200" w:firstLine="602"/>
        <w:rPr>
          <w:rFonts w:ascii="仿宋_GB231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（三）绩效指标完成情况分析。</w:t>
      </w:r>
      <w:r w:rsidR="004B3918" w:rsidRPr="004B3918">
        <w:rPr>
          <w:rFonts w:ascii="仿宋_GB2312" w:hint="eastAsia"/>
          <w:szCs w:val="32"/>
        </w:rPr>
        <w:t>按照工作计划，</w:t>
      </w:r>
      <w:r w:rsidR="009B5E69" w:rsidRPr="009B5E69">
        <w:rPr>
          <w:rFonts w:ascii="仿宋_GB2312" w:hint="eastAsia"/>
          <w:szCs w:val="32"/>
        </w:rPr>
        <w:t>结合信访实际工作需要，</w:t>
      </w:r>
      <w:r w:rsidR="00FF1768" w:rsidRPr="00FF1768">
        <w:rPr>
          <w:rFonts w:ascii="仿宋_GB2312" w:hint="eastAsia"/>
          <w:szCs w:val="32"/>
        </w:rPr>
        <w:t>加强了我市驻成都信访工作力量，为我市群众进京赴省上访处置工作提供了保障，顺利完成全年目标任务，确保了社会和谐稳定。</w:t>
      </w:r>
    </w:p>
    <w:p w:rsidR="00373F12" w:rsidRDefault="003F2736" w:rsidP="009B5E69">
      <w:pPr>
        <w:spacing w:line="600" w:lineRule="exact"/>
        <w:ind w:firstLineChars="200" w:firstLine="600"/>
        <w:rPr>
          <w:rFonts w:ascii="仿宋_GB2312"/>
          <w:szCs w:val="32"/>
        </w:rPr>
      </w:pPr>
      <w:r>
        <w:rPr>
          <w:rFonts w:ascii="黑体" w:eastAsia="黑体" w:hAnsi="黑体" w:cs="黑体" w:hint="eastAsia"/>
          <w:bCs/>
          <w:szCs w:val="32"/>
        </w:rPr>
        <w:t>二、偏离绩效目标的原因和下一步改进措施</w:t>
      </w:r>
    </w:p>
    <w:p w:rsidR="004B3918" w:rsidRPr="00E778AB" w:rsidRDefault="004B3918" w:rsidP="004B3918">
      <w:pPr>
        <w:pStyle w:val="a6"/>
        <w:spacing w:line="600" w:lineRule="exact"/>
        <w:ind w:firstLineChars="200" w:firstLine="640"/>
        <w:jc w:val="left"/>
        <w:rPr>
          <w:rFonts w:ascii="Times New Roman" w:eastAsia="仿宋_GB2312" w:hAnsi="Times New Roman"/>
          <w:color w:val="000000"/>
          <w:sz w:val="32"/>
          <w:szCs w:val="32"/>
        </w:rPr>
      </w:pPr>
      <w:r w:rsidRPr="00E778AB">
        <w:rPr>
          <w:rFonts w:ascii="Times New Roman" w:eastAsia="仿宋_GB2312" w:hAnsi="Times New Roman"/>
          <w:color w:val="000000"/>
          <w:sz w:val="32"/>
          <w:szCs w:val="32"/>
        </w:rPr>
        <w:t>经自查自评，市信访局在</w:t>
      </w:r>
      <w:r w:rsidR="00A24062" w:rsidRPr="00A24062">
        <w:rPr>
          <w:rFonts w:ascii="仿宋_GB2312" w:eastAsia="仿宋_GB2312" w:hAnsi="Times New Roman" w:hint="eastAsia"/>
          <w:sz w:val="30"/>
          <w:szCs w:val="32"/>
        </w:rPr>
        <w:t>驻成都信访联络站工作经费</w:t>
      </w:r>
      <w:r w:rsidRPr="00E778AB">
        <w:rPr>
          <w:rFonts w:ascii="Times New Roman" w:eastAsia="仿宋_GB2312" w:hAnsi="Times New Roman"/>
          <w:color w:val="000000"/>
          <w:sz w:val="32"/>
          <w:szCs w:val="32"/>
        </w:rPr>
        <w:t>绩效</w:t>
      </w:r>
      <w:r w:rsidR="00EE2D3B">
        <w:rPr>
          <w:rFonts w:ascii="Times New Roman" w:eastAsia="仿宋_GB2312" w:hAnsi="Times New Roman"/>
          <w:color w:val="000000"/>
          <w:sz w:val="32"/>
          <w:szCs w:val="32"/>
        </w:rPr>
        <w:lastRenderedPageBreak/>
        <w:t>目标执行及完成上，</w:t>
      </w:r>
      <w:r w:rsidRPr="00E778AB">
        <w:rPr>
          <w:rFonts w:ascii="Times New Roman" w:eastAsia="仿宋_GB2312" w:hAnsi="Times New Roman"/>
          <w:color w:val="000000"/>
          <w:sz w:val="32"/>
          <w:szCs w:val="32"/>
        </w:rPr>
        <w:t>未偏离绩效目标。</w:t>
      </w:r>
    </w:p>
    <w:p w:rsidR="00373F12" w:rsidRDefault="003F2736">
      <w:pPr>
        <w:ind w:firstLineChars="200" w:firstLine="600"/>
        <w:rPr>
          <w:rFonts w:ascii="黑体" w:eastAsia="黑体" w:hAnsi="黑体" w:cs="黑体"/>
          <w:bCs/>
          <w:szCs w:val="32"/>
        </w:rPr>
      </w:pPr>
      <w:r>
        <w:rPr>
          <w:rFonts w:ascii="黑体" w:eastAsia="黑体" w:hAnsi="黑体" w:cs="黑体" w:hint="eastAsia"/>
          <w:bCs/>
          <w:szCs w:val="32"/>
        </w:rPr>
        <w:t>三、绩效自评结果拟应用和公开情况</w:t>
      </w:r>
    </w:p>
    <w:p w:rsidR="004B3918" w:rsidRPr="005B118D" w:rsidRDefault="004B3918" w:rsidP="005B118D">
      <w:pPr>
        <w:spacing w:line="600" w:lineRule="exact"/>
        <w:ind w:firstLineChars="200" w:firstLine="600"/>
        <w:rPr>
          <w:rFonts w:ascii="仿宋_GB2312"/>
          <w:szCs w:val="32"/>
        </w:rPr>
      </w:pPr>
      <w:r w:rsidRPr="005B118D">
        <w:rPr>
          <w:rFonts w:ascii="仿宋_GB2312"/>
          <w:szCs w:val="32"/>
        </w:rPr>
        <w:t>下一步，我局将按照</w:t>
      </w:r>
      <w:r w:rsidRPr="005B118D">
        <w:rPr>
          <w:rFonts w:ascii="仿宋_GB2312" w:hint="eastAsia"/>
          <w:szCs w:val="32"/>
        </w:rPr>
        <w:t>财经纪律</w:t>
      </w:r>
      <w:r w:rsidRPr="005B118D">
        <w:rPr>
          <w:rFonts w:ascii="仿宋_GB2312"/>
          <w:szCs w:val="32"/>
        </w:rPr>
        <w:t>相关规定，进一步规范预算管理及执行，加强对部门预算整体绩效评价和绩效运行监控，总结20</w:t>
      </w:r>
      <w:r w:rsidRPr="005B118D">
        <w:rPr>
          <w:rFonts w:ascii="仿宋_GB2312" w:hint="eastAsia"/>
          <w:szCs w:val="32"/>
        </w:rPr>
        <w:t>20</w:t>
      </w:r>
      <w:r w:rsidRPr="005B118D">
        <w:rPr>
          <w:rFonts w:ascii="仿宋_GB2312"/>
          <w:szCs w:val="32"/>
        </w:rPr>
        <w:t>年绩效目标圆满完成取得的经验，取长补短，严格执行预算管理，严格执行预算支出，扎实开展信访工作，确保20</w:t>
      </w:r>
      <w:r w:rsidRPr="005B118D">
        <w:rPr>
          <w:rFonts w:ascii="仿宋_GB2312" w:hint="eastAsia"/>
          <w:szCs w:val="32"/>
        </w:rPr>
        <w:t>20</w:t>
      </w:r>
      <w:r w:rsidRPr="005B118D">
        <w:rPr>
          <w:rFonts w:ascii="仿宋_GB2312"/>
          <w:szCs w:val="32"/>
        </w:rPr>
        <w:t>年全年工作圆满完成。同时，我局将在攀枝花市信访局网站公开公示20</w:t>
      </w:r>
      <w:r w:rsidRPr="005B118D">
        <w:rPr>
          <w:rFonts w:ascii="仿宋_GB2312" w:hint="eastAsia"/>
          <w:szCs w:val="32"/>
        </w:rPr>
        <w:t>20</w:t>
      </w:r>
      <w:r w:rsidRPr="005B118D">
        <w:rPr>
          <w:rFonts w:ascii="仿宋_GB2312"/>
          <w:szCs w:val="32"/>
        </w:rPr>
        <w:t xml:space="preserve"> 年度绩效目标自评表及自评报告。</w:t>
      </w:r>
    </w:p>
    <w:p w:rsidR="00373F12" w:rsidRDefault="003F2736">
      <w:pPr>
        <w:ind w:firstLineChars="200" w:firstLine="600"/>
        <w:rPr>
          <w:rFonts w:ascii="黑体" w:eastAsia="黑体" w:hAnsi="黑体" w:cs="黑体"/>
          <w:bCs/>
          <w:szCs w:val="32"/>
        </w:rPr>
      </w:pPr>
      <w:r>
        <w:rPr>
          <w:rFonts w:ascii="黑体" w:eastAsia="黑体" w:hAnsi="黑体" w:cs="黑体" w:hint="eastAsia"/>
          <w:bCs/>
          <w:szCs w:val="32"/>
        </w:rPr>
        <w:t>四、其他需要说明的问题</w:t>
      </w:r>
    </w:p>
    <w:p w:rsidR="00373F12" w:rsidRDefault="004B3918">
      <w:pPr>
        <w:ind w:firstLineChars="200" w:firstLine="600"/>
      </w:pPr>
      <w:r>
        <w:rPr>
          <w:rFonts w:hint="eastAsia"/>
        </w:rPr>
        <w:t>无。</w:t>
      </w:r>
    </w:p>
    <w:p w:rsidR="00373F12" w:rsidRDefault="00373F12">
      <w:bookmarkStart w:id="0" w:name="_GoBack"/>
      <w:bookmarkEnd w:id="0"/>
    </w:p>
    <w:sectPr w:rsidR="00373F12" w:rsidSect="00373F12"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4159" w:rsidRDefault="00B44159" w:rsidP="00373F12">
      <w:pPr>
        <w:ind w:firstLine="400"/>
      </w:pPr>
      <w:r>
        <w:separator/>
      </w:r>
    </w:p>
  </w:endnote>
  <w:endnote w:type="continuationSeparator" w:id="1">
    <w:p w:rsidR="00B44159" w:rsidRDefault="00B44159" w:rsidP="00373F12">
      <w:pPr>
        <w:ind w:firstLine="40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F12" w:rsidRDefault="00373F12">
    <w:pPr>
      <w:pStyle w:val="a4"/>
      <w:jc w:val="center"/>
    </w:pPr>
  </w:p>
  <w:p w:rsidR="00373F12" w:rsidRDefault="00373F1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4159" w:rsidRDefault="00B44159" w:rsidP="00373F12">
      <w:pPr>
        <w:ind w:firstLine="400"/>
      </w:pPr>
      <w:r>
        <w:separator/>
      </w:r>
    </w:p>
  </w:footnote>
  <w:footnote w:type="continuationSeparator" w:id="1">
    <w:p w:rsidR="00B44159" w:rsidRDefault="00B44159" w:rsidP="00373F12">
      <w:pPr>
        <w:ind w:firstLine="40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50"/>
  <w:drawingGridVerticalSpacing w:val="581"/>
  <w:displayHorizontalDrawingGridEvery w:val="0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7F82"/>
    <w:rsid w:val="000002D8"/>
    <w:rsid w:val="000101E1"/>
    <w:rsid w:val="000732DA"/>
    <w:rsid w:val="00075CDC"/>
    <w:rsid w:val="000B0C25"/>
    <w:rsid w:val="000B1E8F"/>
    <w:rsid w:val="000B6964"/>
    <w:rsid w:val="00103656"/>
    <w:rsid w:val="00103D16"/>
    <w:rsid w:val="00111638"/>
    <w:rsid w:val="00111928"/>
    <w:rsid w:val="0012041C"/>
    <w:rsid w:val="00164D84"/>
    <w:rsid w:val="00173016"/>
    <w:rsid w:val="0017509C"/>
    <w:rsid w:val="001808CA"/>
    <w:rsid w:val="001A197D"/>
    <w:rsid w:val="001A4E46"/>
    <w:rsid w:val="001C751F"/>
    <w:rsid w:val="001E03FE"/>
    <w:rsid w:val="002123E8"/>
    <w:rsid w:val="00250053"/>
    <w:rsid w:val="0029569C"/>
    <w:rsid w:val="002A5FA7"/>
    <w:rsid w:val="002B3EEF"/>
    <w:rsid w:val="002B54E4"/>
    <w:rsid w:val="002E5562"/>
    <w:rsid w:val="002F6705"/>
    <w:rsid w:val="00301FC0"/>
    <w:rsid w:val="00336A16"/>
    <w:rsid w:val="003371E4"/>
    <w:rsid w:val="003663A3"/>
    <w:rsid w:val="00373F12"/>
    <w:rsid w:val="00387DD5"/>
    <w:rsid w:val="003B0980"/>
    <w:rsid w:val="003C6374"/>
    <w:rsid w:val="003D2CB9"/>
    <w:rsid w:val="003D7179"/>
    <w:rsid w:val="003F2736"/>
    <w:rsid w:val="00413F12"/>
    <w:rsid w:val="00493012"/>
    <w:rsid w:val="004B3918"/>
    <w:rsid w:val="004D2137"/>
    <w:rsid w:val="00592FB0"/>
    <w:rsid w:val="005B118D"/>
    <w:rsid w:val="005B53E7"/>
    <w:rsid w:val="005D1514"/>
    <w:rsid w:val="005D7CC3"/>
    <w:rsid w:val="00605EDC"/>
    <w:rsid w:val="006218A1"/>
    <w:rsid w:val="00682A10"/>
    <w:rsid w:val="006A30E4"/>
    <w:rsid w:val="006A74BF"/>
    <w:rsid w:val="006C1CEE"/>
    <w:rsid w:val="006D5A86"/>
    <w:rsid w:val="00707C2E"/>
    <w:rsid w:val="00713045"/>
    <w:rsid w:val="00722A7D"/>
    <w:rsid w:val="00724A6B"/>
    <w:rsid w:val="0073331B"/>
    <w:rsid w:val="00733C2D"/>
    <w:rsid w:val="00756C7F"/>
    <w:rsid w:val="007D7E6E"/>
    <w:rsid w:val="00850797"/>
    <w:rsid w:val="00853FC4"/>
    <w:rsid w:val="008720F1"/>
    <w:rsid w:val="00882EFA"/>
    <w:rsid w:val="008B2F56"/>
    <w:rsid w:val="008B5BF3"/>
    <w:rsid w:val="008F0996"/>
    <w:rsid w:val="00903791"/>
    <w:rsid w:val="00960056"/>
    <w:rsid w:val="009600BD"/>
    <w:rsid w:val="00961C83"/>
    <w:rsid w:val="009669CF"/>
    <w:rsid w:val="009922BC"/>
    <w:rsid w:val="009B5E69"/>
    <w:rsid w:val="009E0D8C"/>
    <w:rsid w:val="00A02AF3"/>
    <w:rsid w:val="00A24062"/>
    <w:rsid w:val="00A25077"/>
    <w:rsid w:val="00A610CC"/>
    <w:rsid w:val="00A8737E"/>
    <w:rsid w:val="00AA19AF"/>
    <w:rsid w:val="00AB1C6B"/>
    <w:rsid w:val="00AE1015"/>
    <w:rsid w:val="00AF79EB"/>
    <w:rsid w:val="00B17B6F"/>
    <w:rsid w:val="00B31F9B"/>
    <w:rsid w:val="00B44159"/>
    <w:rsid w:val="00B71CDA"/>
    <w:rsid w:val="00BB07F9"/>
    <w:rsid w:val="00BC6882"/>
    <w:rsid w:val="00BD3FE0"/>
    <w:rsid w:val="00BE58CF"/>
    <w:rsid w:val="00BF30C5"/>
    <w:rsid w:val="00C772E8"/>
    <w:rsid w:val="00CA5578"/>
    <w:rsid w:val="00CA7DAA"/>
    <w:rsid w:val="00CD440E"/>
    <w:rsid w:val="00D03E6B"/>
    <w:rsid w:val="00D04826"/>
    <w:rsid w:val="00D300A6"/>
    <w:rsid w:val="00D3382C"/>
    <w:rsid w:val="00D367DF"/>
    <w:rsid w:val="00D63908"/>
    <w:rsid w:val="00D8718A"/>
    <w:rsid w:val="00D93453"/>
    <w:rsid w:val="00DC524D"/>
    <w:rsid w:val="00E071D6"/>
    <w:rsid w:val="00E9430C"/>
    <w:rsid w:val="00ED3E0F"/>
    <w:rsid w:val="00EE2D3B"/>
    <w:rsid w:val="00F015E4"/>
    <w:rsid w:val="00F1429C"/>
    <w:rsid w:val="00F57F82"/>
    <w:rsid w:val="00F645D4"/>
    <w:rsid w:val="00F730BA"/>
    <w:rsid w:val="00F75224"/>
    <w:rsid w:val="00F91EAE"/>
    <w:rsid w:val="00FA086C"/>
    <w:rsid w:val="00FA2093"/>
    <w:rsid w:val="00FA357A"/>
    <w:rsid w:val="00FC6AA4"/>
    <w:rsid w:val="00FF1768"/>
    <w:rsid w:val="037D0BC8"/>
    <w:rsid w:val="0845082D"/>
    <w:rsid w:val="09E965F2"/>
    <w:rsid w:val="139840D3"/>
    <w:rsid w:val="143E091F"/>
    <w:rsid w:val="14865FC8"/>
    <w:rsid w:val="150C2DB0"/>
    <w:rsid w:val="1E761F05"/>
    <w:rsid w:val="1FC7205C"/>
    <w:rsid w:val="228B3D05"/>
    <w:rsid w:val="26A66480"/>
    <w:rsid w:val="284E74F8"/>
    <w:rsid w:val="2ADB48E8"/>
    <w:rsid w:val="36687282"/>
    <w:rsid w:val="38EF7AD8"/>
    <w:rsid w:val="3E1672E6"/>
    <w:rsid w:val="415F08D8"/>
    <w:rsid w:val="44E2230F"/>
    <w:rsid w:val="48B51347"/>
    <w:rsid w:val="491B45FA"/>
    <w:rsid w:val="4A55216A"/>
    <w:rsid w:val="4FE0696A"/>
    <w:rsid w:val="55673508"/>
    <w:rsid w:val="59595A6F"/>
    <w:rsid w:val="599330CA"/>
    <w:rsid w:val="60D5009F"/>
    <w:rsid w:val="64AC2E11"/>
    <w:rsid w:val="660721C9"/>
    <w:rsid w:val="661E6C75"/>
    <w:rsid w:val="67F75FF5"/>
    <w:rsid w:val="681D4831"/>
    <w:rsid w:val="692E4B19"/>
    <w:rsid w:val="69513EF7"/>
    <w:rsid w:val="6BF3256F"/>
    <w:rsid w:val="6CE7018A"/>
    <w:rsid w:val="6E3E3F2D"/>
    <w:rsid w:val="70C0427B"/>
    <w:rsid w:val="715B2F02"/>
    <w:rsid w:val="76A548F2"/>
    <w:rsid w:val="7765772E"/>
    <w:rsid w:val="77867685"/>
    <w:rsid w:val="781F36B6"/>
    <w:rsid w:val="790627AD"/>
    <w:rsid w:val="7ADC59FA"/>
    <w:rsid w:val="7DDD79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3F12"/>
    <w:pPr>
      <w:widowControl w:val="0"/>
      <w:jc w:val="both"/>
    </w:pPr>
    <w:rPr>
      <w:rFonts w:eastAsia="仿宋_GB2312"/>
      <w:kern w:val="2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373F12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373F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373F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373F12"/>
    <w:rPr>
      <w:rFonts w:eastAsia="仿宋_GB2312"/>
      <w:kern w:val="2"/>
      <w:sz w:val="18"/>
      <w:szCs w:val="18"/>
    </w:rPr>
  </w:style>
  <w:style w:type="character" w:customStyle="1" w:styleId="Char1">
    <w:name w:val="页眉 Char"/>
    <w:basedOn w:val="a0"/>
    <w:link w:val="a5"/>
    <w:qFormat/>
    <w:rsid w:val="00373F12"/>
    <w:rPr>
      <w:rFonts w:eastAsia="仿宋_GB2312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sid w:val="00373F12"/>
    <w:rPr>
      <w:rFonts w:eastAsia="仿宋_GB2312"/>
      <w:kern w:val="2"/>
      <w:sz w:val="18"/>
      <w:szCs w:val="18"/>
    </w:rPr>
  </w:style>
  <w:style w:type="paragraph" w:styleId="a6">
    <w:name w:val="Plain Text"/>
    <w:basedOn w:val="a"/>
    <w:link w:val="Char2"/>
    <w:rsid w:val="004B3918"/>
    <w:rPr>
      <w:rFonts w:ascii="宋体" w:eastAsia="宋体" w:hAnsi="Courier New"/>
      <w:sz w:val="21"/>
    </w:rPr>
  </w:style>
  <w:style w:type="character" w:customStyle="1" w:styleId="Char2">
    <w:name w:val="纯文本 Char"/>
    <w:basedOn w:val="a0"/>
    <w:link w:val="a6"/>
    <w:rsid w:val="004B3918"/>
    <w:rPr>
      <w:rFonts w:ascii="宋体" w:hAnsi="Courier New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EE34020-2A77-4F97-B3F8-D0EAAAEA4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96</Words>
  <Characters>551</Characters>
  <Application>Microsoft Office Word</Application>
  <DocSecurity>0</DocSecurity>
  <Lines>4</Lines>
  <Paragraphs>1</Paragraphs>
  <ScaleCrop>false</ScaleCrop>
  <Company>Microsoft</Company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财政支出绩效评价报告</dc:title>
  <dc:creator>lhn</dc:creator>
  <cp:lastModifiedBy>李莉</cp:lastModifiedBy>
  <cp:revision>8</cp:revision>
  <cp:lastPrinted>2021-02-26T03:07:00Z</cp:lastPrinted>
  <dcterms:created xsi:type="dcterms:W3CDTF">2021-04-08T09:16:00Z</dcterms:created>
  <dcterms:modified xsi:type="dcterms:W3CDTF">2021-04-08T10:05:00Z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